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FA6" w:rsidRDefault="00F14785" w:rsidP="00815FA6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6</w:t>
      </w:r>
      <w:bookmarkStart w:id="0" w:name="_GoBack"/>
      <w:bookmarkEnd w:id="0"/>
    </w:p>
    <w:p w:rsidR="00815FA6" w:rsidRDefault="00815FA6" w:rsidP="00815FA6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Положению о дополнительной общеобразовательной программе </w:t>
      </w:r>
    </w:p>
    <w:p w:rsidR="00815FA6" w:rsidRDefault="00815FA6" w:rsidP="00815FA6">
      <w:pPr>
        <w:spacing w:after="0"/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МБОУДО «Дворец детского (юношеского) творчества г. Пенза</w:t>
      </w:r>
    </w:p>
    <w:p w:rsidR="00815FA6" w:rsidRDefault="00815FA6" w:rsidP="00CC7900">
      <w:pPr>
        <w:keepNext/>
        <w:spacing w:after="0" w:line="24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15FA6" w:rsidRDefault="00815FA6" w:rsidP="001A25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C7900" w:rsidRDefault="00CC7900" w:rsidP="00CC7900">
      <w:pPr>
        <w:keepNext/>
        <w:spacing w:after="0" w:line="24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C790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Экспертный лист оценки </w:t>
      </w:r>
    </w:p>
    <w:p w:rsidR="00CC7900" w:rsidRDefault="00CC7900" w:rsidP="00CC7900">
      <w:pPr>
        <w:keepNext/>
        <w:spacing w:after="0" w:line="24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дополнительной общеобразовательной программы</w:t>
      </w:r>
    </w:p>
    <w:p w:rsidR="00AD323C" w:rsidRDefault="00AD323C" w:rsidP="00CC7900">
      <w:pPr>
        <w:keepNext/>
        <w:spacing w:after="0" w:line="24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МБОУДО «Дворец детского (юношеского) творчества» г. Пензы</w:t>
      </w:r>
    </w:p>
    <w:p w:rsidR="00CC7900" w:rsidRPr="00215B7A" w:rsidRDefault="001E1C96" w:rsidP="00215B7A">
      <w:pPr>
        <w:keepNext/>
        <w:spacing w:after="0" w:line="24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(внутренняя экспертиза)</w:t>
      </w:r>
    </w:p>
    <w:p w:rsidR="001E475F" w:rsidRPr="00D00FD6" w:rsidRDefault="001E475F" w:rsidP="001E1C9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71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6890"/>
      </w:tblGrid>
      <w:tr w:rsidR="00CC7900" w:rsidRPr="00CC7900" w:rsidTr="002430CC">
        <w:trPr>
          <w:trHeight w:val="39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00" w:rsidRPr="00CC7900" w:rsidRDefault="00CC7900" w:rsidP="00CC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79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Название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900" w:rsidRPr="00CC7900" w:rsidRDefault="00CC7900" w:rsidP="003764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  <w:tr w:rsidR="00CC7900" w:rsidRPr="00CC7900" w:rsidTr="002430CC">
        <w:trPr>
          <w:trHeight w:val="46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00" w:rsidRPr="00CC7900" w:rsidRDefault="00CC7900" w:rsidP="0024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CC79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Ф.И.О. </w:t>
            </w:r>
            <w:r w:rsidR="001E1C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автора-составителя ДОП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900" w:rsidRPr="00CC7900" w:rsidRDefault="00CC7900" w:rsidP="003764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  <w:tr w:rsidR="003764A5" w:rsidRPr="00CC7900" w:rsidTr="00215B7A">
        <w:trPr>
          <w:trHeight w:val="566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5" w:rsidRPr="00CC7900" w:rsidRDefault="000C7093" w:rsidP="00CC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3764A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аправленность</w:t>
            </w:r>
            <w:r w:rsidR="001E1C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4A5" w:rsidRPr="002430CC" w:rsidRDefault="003764A5" w:rsidP="00243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Cs w:val="20"/>
                <w:lang w:eastAsia="ru-RU"/>
              </w:rPr>
            </w:pPr>
            <w:r w:rsidRPr="001E1C96">
              <w:rPr>
                <w:rFonts w:ascii="Times New Roman" w:eastAsia="Times New Roman" w:hAnsi="Times New Roman" w:cs="Times New Roman"/>
                <w:i/>
                <w:color w:val="FF0000"/>
                <w:szCs w:val="20"/>
                <w:lang w:eastAsia="ru-RU"/>
              </w:rPr>
              <w:t>художественная, физкультурно-спортивная, социально-</w:t>
            </w:r>
            <w:r w:rsidR="00100A6D" w:rsidRPr="001E1C96">
              <w:rPr>
                <w:rFonts w:ascii="Times New Roman" w:eastAsia="Times New Roman" w:hAnsi="Times New Roman" w:cs="Times New Roman"/>
                <w:i/>
                <w:color w:val="FF0000"/>
                <w:szCs w:val="20"/>
                <w:lang w:eastAsia="ru-RU"/>
              </w:rPr>
              <w:t>гуманитарн</w:t>
            </w:r>
            <w:r w:rsidRPr="001E1C96">
              <w:rPr>
                <w:rFonts w:ascii="Times New Roman" w:eastAsia="Times New Roman" w:hAnsi="Times New Roman" w:cs="Times New Roman"/>
                <w:i/>
                <w:color w:val="FF0000"/>
                <w:szCs w:val="20"/>
                <w:lang w:eastAsia="ru-RU"/>
              </w:rPr>
              <w:t>ая, туристско-краеведческая, техническая</w:t>
            </w:r>
            <w:r w:rsidR="002430CC">
              <w:rPr>
                <w:rFonts w:ascii="Times New Roman" w:eastAsia="Times New Roman" w:hAnsi="Times New Roman" w:cs="Times New Roman"/>
                <w:i/>
                <w:color w:val="FF0000"/>
                <w:szCs w:val="20"/>
                <w:lang w:eastAsia="ru-RU"/>
              </w:rPr>
              <w:t xml:space="preserve">, </w:t>
            </w:r>
            <w:r w:rsidRPr="001E1C96">
              <w:rPr>
                <w:rFonts w:ascii="Times New Roman" w:eastAsia="Times New Roman" w:hAnsi="Times New Roman" w:cs="Times New Roman"/>
                <w:i/>
                <w:color w:val="FF0000"/>
                <w:szCs w:val="20"/>
                <w:lang w:eastAsia="ru-RU"/>
              </w:rPr>
              <w:t>естественнонаучная</w:t>
            </w:r>
          </w:p>
        </w:tc>
      </w:tr>
      <w:tr w:rsidR="00381E67" w:rsidRPr="00CC7900" w:rsidTr="002430CC">
        <w:trPr>
          <w:trHeight w:val="44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E67" w:rsidRDefault="00381E67" w:rsidP="00CC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Возраст учащихся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E67" w:rsidRPr="001E1C96" w:rsidRDefault="00381E67" w:rsidP="003764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Cs w:val="20"/>
                <w:lang w:eastAsia="ru-RU"/>
              </w:rPr>
            </w:pPr>
          </w:p>
        </w:tc>
      </w:tr>
      <w:tr w:rsidR="00381E67" w:rsidRPr="00CC7900" w:rsidTr="002430CC">
        <w:trPr>
          <w:trHeight w:val="42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E67" w:rsidRDefault="00381E67" w:rsidP="00CC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Срок реализации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E67" w:rsidRPr="001E1C96" w:rsidRDefault="00381E67" w:rsidP="003764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Cs w:val="20"/>
                <w:lang w:eastAsia="ru-RU"/>
              </w:rPr>
            </w:pPr>
          </w:p>
        </w:tc>
      </w:tr>
      <w:tr w:rsidR="00CC7900" w:rsidRPr="00CC7900" w:rsidTr="002430CC">
        <w:trPr>
          <w:trHeight w:val="414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00" w:rsidRPr="00CC7900" w:rsidRDefault="000C7093" w:rsidP="00CC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</w:t>
            </w:r>
            <w:r w:rsidR="00CC7900" w:rsidRPr="00CC79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ровень освоения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4A5" w:rsidRPr="003764A5" w:rsidRDefault="00381E67" w:rsidP="003764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81E67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стартовый, базовый, продвинутый</w:t>
            </w:r>
          </w:p>
        </w:tc>
      </w:tr>
      <w:tr w:rsidR="00381E67" w:rsidRPr="00CC7900" w:rsidTr="00294C75">
        <w:trPr>
          <w:trHeight w:val="47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E67" w:rsidRDefault="00381E67" w:rsidP="00CC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степени авторства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E67" w:rsidRPr="00381E67" w:rsidRDefault="00381E67" w:rsidP="003764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экспериментальная, модифицированная, авторская</w:t>
            </w:r>
            <w:r w:rsidRPr="00381E67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.</w:t>
            </w:r>
          </w:p>
        </w:tc>
      </w:tr>
    </w:tbl>
    <w:p w:rsidR="00CC7900" w:rsidRDefault="00CC7900" w:rsidP="0010411E">
      <w:pPr>
        <w:tabs>
          <w:tab w:val="left" w:pos="1210"/>
          <w:tab w:val="left" w:pos="7624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81E67" w:rsidRPr="00712F4F" w:rsidRDefault="00381E67" w:rsidP="0010411E">
      <w:pPr>
        <w:tabs>
          <w:tab w:val="left" w:pos="1210"/>
          <w:tab w:val="left" w:pos="7624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pPr w:leftFromText="180" w:rightFromText="180" w:vertAnchor="text" w:tblpX="534" w:tblpY="1"/>
        <w:tblOverlap w:val="never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8"/>
        <w:gridCol w:w="4503"/>
      </w:tblGrid>
      <w:tr w:rsidR="003A44F0" w:rsidRPr="00CC7900" w:rsidTr="000014E0">
        <w:trPr>
          <w:trHeight w:val="479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F0" w:rsidRPr="00CC7900" w:rsidRDefault="003A44F0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79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Показатели оценивания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4F0" w:rsidRPr="00CC7900" w:rsidRDefault="003A44F0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Комментарии</w:t>
            </w:r>
            <w:r w:rsidRPr="00CC79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э</w:t>
            </w:r>
            <w:r w:rsidRPr="00CC79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ксперта</w:t>
            </w:r>
          </w:p>
        </w:tc>
      </w:tr>
      <w:tr w:rsidR="003A44F0" w:rsidRPr="00CC7900" w:rsidTr="000014E0">
        <w:trPr>
          <w:trHeight w:val="634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F0" w:rsidRPr="00CC7900" w:rsidRDefault="00A84DD0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1. </w:t>
            </w:r>
            <w:r w:rsidR="00C67D0A" w:rsidRPr="00C67D0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Соблюдение требований к оформлению титульного листа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F0" w:rsidRPr="00CC7900" w:rsidRDefault="003A44F0" w:rsidP="00411F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B63AE" w:rsidRPr="00CC7900" w:rsidTr="000014E0">
        <w:trPr>
          <w:trHeight w:val="842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AE" w:rsidRDefault="008B63AE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2. </w:t>
            </w:r>
            <w:r w:rsidR="00672AAB" w:rsidRPr="00672AA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Соответствие программы действующим нормативным правовым актам и государственным программным документам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AE" w:rsidRPr="00CC7900" w:rsidRDefault="008B63AE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B63AE" w:rsidRPr="00CC7900" w:rsidTr="000014E0">
        <w:trPr>
          <w:trHeight w:val="3681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3AE" w:rsidRDefault="00672AAB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</w:t>
            </w:r>
            <w:r w:rsidR="008B63A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. </w:t>
            </w:r>
            <w:r w:rsidR="00C67D0A" w:rsidRPr="00C67D0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Соответствие прогр</w:t>
            </w:r>
            <w:r w:rsidR="00C67D0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аммы требованиям к оформлению и </w:t>
            </w:r>
            <w:r w:rsidR="00C67D0A" w:rsidRPr="00C67D0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содержанию структурных элементов</w:t>
            </w:r>
          </w:p>
          <w:p w:rsidR="00672AAB" w:rsidRDefault="0082323D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3.1. </w:t>
            </w:r>
            <w:r w:rsidR="00672AAB" w:rsidRPr="00672AAB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Программа </w:t>
            </w:r>
            <w:r w:rsidR="00412DAF">
              <w:rPr>
                <w:rFonts w:ascii="Times New Roman" w:eastAsia="Times New Roman" w:hAnsi="Times New Roman" w:cs="Times New Roman"/>
                <w:lang w:eastAsia="ru-RU"/>
              </w:rPr>
              <w:t xml:space="preserve">включает в себя следующие </w:t>
            </w:r>
            <w:r w:rsidR="00672AAB">
              <w:rPr>
                <w:rFonts w:ascii="Times New Roman" w:eastAsia="Times New Roman" w:hAnsi="Times New Roman" w:cs="Times New Roman"/>
                <w:lang w:eastAsia="ru-RU"/>
              </w:rPr>
              <w:t>компоненты:</w:t>
            </w:r>
          </w:p>
          <w:p w:rsidR="00672AAB" w:rsidRPr="002A1E54" w:rsidRDefault="00672AAB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E54">
              <w:rPr>
                <w:rFonts w:ascii="Times New Roman" w:eastAsia="Times New Roman" w:hAnsi="Times New Roman" w:cs="Times New Roman"/>
                <w:lang w:eastAsia="ru-RU"/>
              </w:rPr>
              <w:t>- титульный лист;</w:t>
            </w:r>
          </w:p>
          <w:p w:rsidR="00672AAB" w:rsidRPr="002A1E54" w:rsidRDefault="00672AAB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E54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2A1E54" w:rsidRPr="002A1E54">
              <w:rPr>
                <w:rFonts w:ascii="Times New Roman" w:eastAsia="Times New Roman" w:hAnsi="Times New Roman" w:cs="Times New Roman"/>
                <w:lang w:eastAsia="ru-RU"/>
              </w:rPr>
              <w:t>пояснительная записка;</w:t>
            </w:r>
          </w:p>
          <w:p w:rsidR="00672AAB" w:rsidRDefault="002A1E54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E54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цель и задачи программы;</w:t>
            </w:r>
          </w:p>
          <w:p w:rsidR="002A1E54" w:rsidRDefault="002A1E54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A95861">
              <w:rPr>
                <w:rFonts w:ascii="Times New Roman" w:eastAsia="Times New Roman" w:hAnsi="Times New Roman" w:cs="Times New Roman"/>
                <w:lang w:eastAsia="ru-RU"/>
              </w:rPr>
              <w:t>условия реализации программы;</w:t>
            </w:r>
          </w:p>
          <w:p w:rsidR="002A1E54" w:rsidRDefault="002A1E54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A95861">
              <w:rPr>
                <w:rFonts w:ascii="Times New Roman" w:eastAsia="Times New Roman" w:hAnsi="Times New Roman" w:cs="Times New Roman"/>
                <w:lang w:eastAsia="ru-RU"/>
              </w:rPr>
              <w:t>ожидаемые результаты;</w:t>
            </w:r>
          </w:p>
          <w:p w:rsidR="00A95861" w:rsidRDefault="00A95861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учебный и учебно-тематический план;</w:t>
            </w:r>
          </w:p>
          <w:p w:rsidR="00A95861" w:rsidRDefault="00A95861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содержание учебного плана;</w:t>
            </w:r>
          </w:p>
          <w:p w:rsidR="00A95861" w:rsidRDefault="00A95861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12DAF">
              <w:rPr>
                <w:rFonts w:ascii="Times New Roman" w:eastAsia="Times New Roman" w:hAnsi="Times New Roman" w:cs="Times New Roman"/>
                <w:lang w:eastAsia="ru-RU"/>
              </w:rPr>
              <w:t>формы аттестации учащихся;</w:t>
            </w:r>
          </w:p>
          <w:p w:rsidR="00650DA6" w:rsidRDefault="00650DA6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воспитывающая деятельность;</w:t>
            </w:r>
          </w:p>
          <w:p w:rsidR="00412DAF" w:rsidRDefault="00650DA6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контрольно-измерительные и оценочные</w:t>
            </w:r>
            <w:r w:rsidR="00412DAF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материалы;</w:t>
            </w:r>
          </w:p>
          <w:p w:rsidR="00412DAF" w:rsidRDefault="00412DAF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методические и информационные материалы;</w:t>
            </w:r>
          </w:p>
          <w:p w:rsidR="008B63AE" w:rsidRPr="00412DAF" w:rsidRDefault="00412DAF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список литературы.</w:t>
            </w:r>
            <w:r w:rsidR="008B63AE" w:rsidRPr="00412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AE" w:rsidRPr="00712F4F" w:rsidRDefault="008B63AE" w:rsidP="00411FC6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0"/>
                <w:szCs w:val="20"/>
                <w:lang w:eastAsia="ru-RU"/>
              </w:rPr>
            </w:pPr>
          </w:p>
        </w:tc>
      </w:tr>
      <w:tr w:rsidR="00702608" w:rsidRPr="00CC7900" w:rsidTr="000014E0"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3.2. </w:t>
            </w:r>
            <w:r w:rsidRPr="00794BEC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Пояснительная записка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содержит информацию о: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направленности программы;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уровне освоения;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форме организации;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степени авторства;</w:t>
            </w:r>
          </w:p>
          <w:p w:rsidR="00702608" w:rsidRPr="008E36A9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 актуальных </w:t>
            </w:r>
            <w:r w:rsidRPr="008E36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нормативн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о-правовых основах реализации;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актуальности</w:t>
            </w:r>
            <w:r w:rsidRPr="008E36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разработки программы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новизне и отличительных особенностях;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педагогической целесообразности;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адресате программы;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объемах и сроках реализации;</w:t>
            </w:r>
          </w:p>
          <w:p w:rsidR="00702608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форме реализации;</w:t>
            </w:r>
          </w:p>
          <w:p w:rsidR="00702608" w:rsidRPr="008E36A9" w:rsidRDefault="00702608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режиме проведения занятий.</w:t>
            </w:r>
          </w:p>
          <w:p w:rsidR="00702608" w:rsidRPr="00D00FD6" w:rsidRDefault="00702608" w:rsidP="0000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712F4F" w:rsidRDefault="00702608" w:rsidP="00411FC6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0"/>
                <w:szCs w:val="20"/>
                <w:lang w:eastAsia="ru-RU"/>
              </w:rPr>
            </w:pPr>
          </w:p>
        </w:tc>
      </w:tr>
      <w:tr w:rsidR="00702608" w:rsidRPr="00CC7900" w:rsidTr="000014E0"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08" w:rsidRPr="00380869" w:rsidRDefault="00702608" w:rsidP="000014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0869">
              <w:rPr>
                <w:rFonts w:ascii="Times New Roman" w:hAnsi="Times New Roman" w:cs="Times New Roman"/>
              </w:rPr>
              <w:t>3.3</w:t>
            </w:r>
            <w:r w:rsidRPr="00794BEC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794BEC">
              <w:rPr>
                <w:b/>
                <w:i/>
              </w:rPr>
              <w:t xml:space="preserve"> </w:t>
            </w:r>
            <w:r w:rsidRPr="00794BEC">
              <w:rPr>
                <w:rFonts w:ascii="Times New Roman" w:hAnsi="Times New Roman" w:cs="Times New Roman"/>
                <w:b/>
                <w:i/>
              </w:rPr>
              <w:t>Цель</w:t>
            </w:r>
            <w:r w:rsidRPr="00380869">
              <w:rPr>
                <w:rFonts w:ascii="Times New Roman" w:hAnsi="Times New Roman" w:cs="Times New Roman"/>
              </w:rPr>
              <w:t xml:space="preserve"> связана с названием программы, отражает ее основную направленность и </w:t>
            </w:r>
            <w:r>
              <w:rPr>
                <w:rFonts w:ascii="Times New Roman" w:hAnsi="Times New Roman" w:cs="Times New Roman"/>
              </w:rPr>
              <w:t>желаемый конечный результат</w:t>
            </w:r>
            <w:r w:rsidRPr="00380869">
              <w:rPr>
                <w:rFonts w:ascii="Times New Roman" w:hAnsi="Times New Roman" w:cs="Times New Roman"/>
              </w:rPr>
              <w:t xml:space="preserve">; цель </w:t>
            </w:r>
            <w:r>
              <w:rPr>
                <w:rFonts w:ascii="Times New Roman" w:hAnsi="Times New Roman" w:cs="Times New Roman"/>
              </w:rPr>
              <w:t xml:space="preserve">конкретизирована </w:t>
            </w:r>
            <w:r w:rsidRPr="00380869">
              <w:rPr>
                <w:rFonts w:ascii="Times New Roman" w:hAnsi="Times New Roman" w:cs="Times New Roman"/>
              </w:rPr>
              <w:t xml:space="preserve">через </w:t>
            </w:r>
            <w:r w:rsidRPr="00794BEC">
              <w:rPr>
                <w:rFonts w:ascii="Times New Roman" w:hAnsi="Times New Roman" w:cs="Times New Roman"/>
                <w:b/>
                <w:i/>
              </w:rPr>
              <w:t>задачи</w:t>
            </w:r>
            <w:r w:rsidRPr="00380869">
              <w:rPr>
                <w:rFonts w:ascii="Times New Roman" w:hAnsi="Times New Roman" w:cs="Times New Roman"/>
              </w:rPr>
              <w:t>; формулировки задач соотнесены с планируемыми результатами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CC7900" w:rsidRDefault="00702608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52BB8" w:rsidRPr="00CC7900" w:rsidTr="000014E0"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B8" w:rsidRPr="00380869" w:rsidRDefault="00D52BB8" w:rsidP="000014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3.4. </w:t>
            </w:r>
            <w:r w:rsidRPr="00794BEC">
              <w:rPr>
                <w:rFonts w:ascii="Times New Roman" w:hAnsi="Times New Roman" w:cs="Times New Roman"/>
                <w:b/>
                <w:i/>
              </w:rPr>
              <w:t>Ожидаемые результаты</w:t>
            </w:r>
            <w:r>
              <w:rPr>
                <w:rFonts w:ascii="Times New Roman" w:hAnsi="Times New Roman" w:cs="Times New Roman"/>
              </w:rPr>
              <w:t xml:space="preserve"> сформулированы с </w:t>
            </w:r>
            <w:r w:rsidRPr="00D52BB8">
              <w:rPr>
                <w:rFonts w:ascii="Times New Roman" w:hAnsi="Times New Roman" w:cs="Times New Roman"/>
              </w:rPr>
              <w:t>учетом ц</w:t>
            </w:r>
            <w:r>
              <w:rPr>
                <w:rFonts w:ascii="Times New Roman" w:hAnsi="Times New Roman" w:cs="Times New Roman"/>
              </w:rPr>
              <w:t xml:space="preserve">ели программы как требования к </w:t>
            </w:r>
            <w:r w:rsidRPr="00D52BB8">
              <w:rPr>
                <w:rFonts w:ascii="Times New Roman" w:hAnsi="Times New Roman" w:cs="Times New Roman"/>
              </w:rPr>
              <w:t>знаниям и уме</w:t>
            </w:r>
            <w:r>
              <w:rPr>
                <w:rFonts w:ascii="Times New Roman" w:hAnsi="Times New Roman" w:cs="Times New Roman"/>
              </w:rPr>
              <w:t>ниям, приобретаемым в процессе з</w:t>
            </w:r>
            <w:r w:rsidRPr="00D52BB8">
              <w:rPr>
                <w:rFonts w:ascii="Times New Roman" w:hAnsi="Times New Roman" w:cs="Times New Roman"/>
              </w:rPr>
              <w:t>анят</w:t>
            </w:r>
            <w:r>
              <w:rPr>
                <w:rFonts w:ascii="Times New Roman" w:hAnsi="Times New Roman" w:cs="Times New Roman"/>
              </w:rPr>
              <w:t xml:space="preserve">ий по программе, компетенции и </w:t>
            </w:r>
            <w:r w:rsidRPr="00D52BB8">
              <w:rPr>
                <w:rFonts w:ascii="Times New Roman" w:hAnsi="Times New Roman" w:cs="Times New Roman"/>
              </w:rPr>
              <w:t>личностны</w:t>
            </w:r>
            <w:r>
              <w:rPr>
                <w:rFonts w:ascii="Times New Roman" w:hAnsi="Times New Roman" w:cs="Times New Roman"/>
              </w:rPr>
              <w:t xml:space="preserve">е качества, которые могут быть </w:t>
            </w:r>
            <w:r w:rsidRPr="00D52BB8">
              <w:rPr>
                <w:rFonts w:ascii="Times New Roman" w:hAnsi="Times New Roman" w:cs="Times New Roman"/>
              </w:rPr>
              <w:t xml:space="preserve">сформированы </w:t>
            </w:r>
            <w:r>
              <w:rPr>
                <w:rFonts w:ascii="Times New Roman" w:hAnsi="Times New Roman" w:cs="Times New Roman"/>
              </w:rPr>
              <w:t xml:space="preserve">и развиты у детей в результате занятий по программе, </w:t>
            </w:r>
            <w:r w:rsidRPr="00D52BB8">
              <w:rPr>
                <w:rFonts w:ascii="Times New Roman" w:hAnsi="Times New Roman" w:cs="Times New Roman"/>
              </w:rPr>
              <w:t>личностн</w:t>
            </w:r>
            <w:r>
              <w:rPr>
                <w:rFonts w:ascii="Times New Roman" w:hAnsi="Times New Roman" w:cs="Times New Roman"/>
              </w:rPr>
              <w:t xml:space="preserve">ые, </w:t>
            </w: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результаты, которые приобретет учащийся по итогам о</w:t>
            </w:r>
            <w:r w:rsidRPr="00D52BB8">
              <w:rPr>
                <w:rFonts w:ascii="Times New Roman" w:hAnsi="Times New Roman" w:cs="Times New Roman"/>
              </w:rPr>
              <w:t>своения программы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C3" w:rsidRPr="00CC7900" w:rsidRDefault="001F43C3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2608" w:rsidRPr="00CC7900" w:rsidTr="000014E0"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08" w:rsidRPr="00794BEC" w:rsidRDefault="00794BEC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94BE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3.5. </w:t>
            </w:r>
            <w:r w:rsidRPr="00794BEC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Учебный (учебно-тематический) план</w:t>
            </w:r>
            <w:r w:rsidRPr="00794BE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содержит трудоемкость (количество часов), дисциплин (модулей), темы и формы аттестации обучающихся. В содержании учебного (учебно-тематического) плана дано описание разделов и тем программы в соответствии с последовательностью, заданной учебным планом, включая описание теоретических и практиче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ских частей и форм контроля по </w:t>
            </w:r>
            <w:r w:rsidRPr="00794BE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каждо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й теме, соответствующих цели и </w:t>
            </w:r>
            <w:r w:rsidRPr="00794BE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анируемым результатам освоения </w:t>
            </w:r>
            <w:r w:rsidRPr="00794BE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программы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CC7900" w:rsidRDefault="00702608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2608" w:rsidRPr="00CC7900" w:rsidTr="000014E0"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794BEC" w:rsidRDefault="00794BEC" w:rsidP="0000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94BE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3.6</w:t>
            </w:r>
            <w:r w:rsidRPr="00794BEC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. Календарный учебный график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даёт информацию </w:t>
            </w:r>
            <w:r>
              <w:t xml:space="preserve"> </w:t>
            </w:r>
            <w:r w:rsidRPr="00794BE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 сроках, датах начала и окончания реализации программы (учебных периодов); количестве учебных недель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 дней; режиме работы.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CC7900" w:rsidRDefault="00702608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2608" w:rsidRPr="00CC7900" w:rsidTr="000014E0">
        <w:trPr>
          <w:trHeight w:val="1305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133" w:rsidRPr="00504133" w:rsidRDefault="00794BEC" w:rsidP="000014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4133">
              <w:rPr>
                <w:rFonts w:ascii="Times New Roman" w:eastAsia="Times New Roman" w:hAnsi="Times New Roman" w:cs="Times New Roman"/>
                <w:lang w:eastAsia="ru-RU"/>
              </w:rPr>
              <w:t xml:space="preserve">3.7. </w:t>
            </w:r>
            <w:r w:rsidRPr="00504133">
              <w:rPr>
                <w:rFonts w:ascii="Times New Roman" w:hAnsi="Times New Roman" w:cs="Times New Roman"/>
              </w:rPr>
              <w:t xml:space="preserve">  </w:t>
            </w:r>
            <w:r w:rsidRPr="00504133">
              <w:rPr>
                <w:rFonts w:ascii="Times New Roman" w:hAnsi="Times New Roman" w:cs="Times New Roman"/>
                <w:b/>
                <w:i/>
              </w:rPr>
              <w:t>Формы ат</w:t>
            </w:r>
            <w:r w:rsidR="00504133" w:rsidRPr="00504133">
              <w:rPr>
                <w:rFonts w:ascii="Times New Roman" w:hAnsi="Times New Roman" w:cs="Times New Roman"/>
                <w:b/>
                <w:i/>
              </w:rPr>
              <w:t>тестации</w:t>
            </w:r>
            <w:r w:rsidR="00504133" w:rsidRPr="00504133">
              <w:rPr>
                <w:rFonts w:ascii="Times New Roman" w:hAnsi="Times New Roman" w:cs="Times New Roman"/>
              </w:rPr>
              <w:t xml:space="preserve"> представлены согласно учебному плану.</w:t>
            </w:r>
          </w:p>
          <w:p w:rsidR="00702608" w:rsidRPr="00504133" w:rsidRDefault="00504133" w:rsidP="000014E0">
            <w:pPr>
              <w:spacing w:after="0" w:line="240" w:lineRule="auto"/>
              <w:jc w:val="both"/>
            </w:pPr>
            <w:r w:rsidRPr="00504133">
              <w:rPr>
                <w:rFonts w:ascii="Times New Roman" w:hAnsi="Times New Roman" w:cs="Times New Roman"/>
              </w:rPr>
              <w:t xml:space="preserve">Формы </w:t>
            </w:r>
            <w:r w:rsidR="00794BEC" w:rsidRPr="00504133">
              <w:rPr>
                <w:rFonts w:ascii="Times New Roman" w:hAnsi="Times New Roman" w:cs="Times New Roman"/>
              </w:rPr>
              <w:t>отслежив</w:t>
            </w:r>
            <w:r w:rsidRPr="00504133">
              <w:rPr>
                <w:rFonts w:ascii="Times New Roman" w:hAnsi="Times New Roman" w:cs="Times New Roman"/>
              </w:rPr>
              <w:t xml:space="preserve">ания, фиксации, предъявления и </w:t>
            </w:r>
            <w:r w:rsidR="00794BEC" w:rsidRPr="00504133">
              <w:rPr>
                <w:rFonts w:ascii="Times New Roman" w:hAnsi="Times New Roman" w:cs="Times New Roman"/>
              </w:rPr>
              <w:t>демонстрац</w:t>
            </w:r>
            <w:r w:rsidRPr="00504133">
              <w:rPr>
                <w:rFonts w:ascii="Times New Roman" w:hAnsi="Times New Roman" w:cs="Times New Roman"/>
              </w:rPr>
              <w:t xml:space="preserve">ии образовательных результатов, </w:t>
            </w:r>
            <w:r w:rsidR="00794BEC" w:rsidRPr="00504133">
              <w:rPr>
                <w:rFonts w:ascii="Times New Roman" w:hAnsi="Times New Roman" w:cs="Times New Roman"/>
              </w:rPr>
              <w:t xml:space="preserve">и </w:t>
            </w:r>
            <w:r w:rsidR="00794BEC" w:rsidRPr="00504133">
              <w:rPr>
                <w:rFonts w:ascii="Times New Roman" w:hAnsi="Times New Roman" w:cs="Times New Roman"/>
                <w:b/>
                <w:i/>
              </w:rPr>
              <w:t>оценочн</w:t>
            </w:r>
            <w:r w:rsidRPr="00504133">
              <w:rPr>
                <w:rFonts w:ascii="Times New Roman" w:hAnsi="Times New Roman" w:cs="Times New Roman"/>
                <w:b/>
                <w:i/>
              </w:rPr>
              <w:t>ые материалы</w:t>
            </w:r>
            <w:r w:rsidRPr="00504133">
              <w:rPr>
                <w:rFonts w:ascii="Times New Roman" w:hAnsi="Times New Roman" w:cs="Times New Roman"/>
              </w:rPr>
              <w:t xml:space="preserve"> позволяют оценить </w:t>
            </w:r>
            <w:r w:rsidR="00794BEC" w:rsidRPr="00504133">
              <w:rPr>
                <w:rFonts w:ascii="Times New Roman" w:hAnsi="Times New Roman" w:cs="Times New Roman"/>
              </w:rPr>
              <w:t>достижение цели и задач программы</w:t>
            </w:r>
            <w:r>
              <w:rPr>
                <w:rFonts w:ascii="Times New Roman" w:hAnsi="Times New Roman" w:cs="Times New Roman"/>
              </w:rPr>
              <w:t xml:space="preserve">. Даны </w:t>
            </w:r>
            <w:r w:rsidRPr="00504133">
              <w:rPr>
                <w:rFonts w:ascii="Times New Roman" w:hAnsi="Times New Roman" w:cs="Times New Roman"/>
                <w:b/>
                <w:i/>
              </w:rPr>
              <w:t>крите</w:t>
            </w:r>
            <w:r>
              <w:rPr>
                <w:rFonts w:ascii="Times New Roman" w:hAnsi="Times New Roman" w:cs="Times New Roman"/>
                <w:b/>
                <w:i/>
              </w:rPr>
              <w:t>рии оценки реализации программы, критерии для входящей аттестации (при необходимости)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C3" w:rsidRPr="00CC7900" w:rsidRDefault="001F43C3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2608" w:rsidRPr="00CC7900" w:rsidTr="000014E0">
        <w:trPr>
          <w:trHeight w:val="275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504133" w:rsidRDefault="00504133" w:rsidP="000014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4133">
              <w:rPr>
                <w:rFonts w:ascii="Times New Roman" w:hAnsi="Times New Roman" w:cs="Times New Roman"/>
              </w:rPr>
              <w:t xml:space="preserve">3.8.  Представлена совокупность необходимых и достаточных </w:t>
            </w:r>
            <w:r w:rsidRPr="00504133">
              <w:rPr>
                <w:rFonts w:ascii="Times New Roman" w:hAnsi="Times New Roman" w:cs="Times New Roman"/>
                <w:b/>
                <w:i/>
              </w:rPr>
              <w:t>условий для реализации программы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CC7900" w:rsidRDefault="00702608" w:rsidP="00411F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2608" w:rsidRPr="00CC7900" w:rsidTr="000014E0">
        <w:trPr>
          <w:trHeight w:val="369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504133" w:rsidRDefault="00504133" w:rsidP="00001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4133">
              <w:rPr>
                <w:rFonts w:ascii="Times New Roman" w:hAnsi="Times New Roman" w:cs="Times New Roman"/>
              </w:rPr>
              <w:t xml:space="preserve">3.9. Наличие </w:t>
            </w:r>
            <w:r>
              <w:rPr>
                <w:rFonts w:ascii="Times New Roman" w:hAnsi="Times New Roman" w:cs="Times New Roman"/>
              </w:rPr>
              <w:t xml:space="preserve">описания </w:t>
            </w:r>
            <w:r w:rsidRPr="00504133">
              <w:rPr>
                <w:rFonts w:ascii="Times New Roman" w:hAnsi="Times New Roman" w:cs="Times New Roman"/>
                <w:b/>
                <w:i/>
              </w:rPr>
              <w:t>системы воспитывающей деятельности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CC7900" w:rsidRDefault="00702608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2608" w:rsidRPr="00CC7900" w:rsidTr="000014E0">
        <w:trPr>
          <w:trHeight w:val="866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1E18A3" w:rsidRDefault="00BD22EB" w:rsidP="000014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3.10.</w:t>
            </w:r>
            <w:r>
              <w:t xml:space="preserve"> </w:t>
            </w:r>
            <w:r w:rsidRPr="00BD22EB">
              <w:rPr>
                <w:rFonts w:ascii="Times New Roman" w:hAnsi="Times New Roman" w:cs="Times New Roman"/>
              </w:rPr>
              <w:t xml:space="preserve">Наличие инструментария </w:t>
            </w:r>
            <w:r w:rsidRPr="00BD22EB">
              <w:rPr>
                <w:rFonts w:ascii="Times New Roman" w:hAnsi="Times New Roman" w:cs="Times New Roman"/>
                <w:b/>
                <w:i/>
              </w:rPr>
              <w:t>педагогического мониторинга</w:t>
            </w:r>
            <w:r w:rsidRPr="00BD22EB">
              <w:rPr>
                <w:rFonts w:ascii="Times New Roman" w:hAnsi="Times New Roman" w:cs="Times New Roman"/>
              </w:rPr>
              <w:t xml:space="preserve"> (тесты, оценочные листы контроля, аттестационные ведомости, протоколы и пр.)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CC7900" w:rsidRDefault="00702608" w:rsidP="00411F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2608" w:rsidRPr="00CC7900" w:rsidTr="000014E0">
        <w:trPr>
          <w:trHeight w:val="786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AE4954" w:rsidRDefault="00AE4954" w:rsidP="000014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954">
              <w:rPr>
                <w:rFonts w:ascii="Times New Roman" w:hAnsi="Times New Roman" w:cs="Times New Roman"/>
              </w:rPr>
              <w:t xml:space="preserve">3.11. </w:t>
            </w:r>
            <w:r>
              <w:t xml:space="preserve"> </w:t>
            </w:r>
            <w:r w:rsidRPr="00AE4954">
              <w:rPr>
                <w:rFonts w:ascii="Times New Roman" w:hAnsi="Times New Roman" w:cs="Times New Roman"/>
              </w:rPr>
              <w:t xml:space="preserve">Наличие перечня </w:t>
            </w:r>
            <w:r w:rsidRPr="00AE4954">
              <w:rPr>
                <w:rFonts w:ascii="Times New Roman" w:hAnsi="Times New Roman" w:cs="Times New Roman"/>
                <w:b/>
                <w:i/>
              </w:rPr>
              <w:t>основной и дополнительной учебной литературы;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="00FB76EA">
              <w:rPr>
                <w:rFonts w:ascii="Times New Roman" w:hAnsi="Times New Roman" w:cs="Times New Roman"/>
              </w:rPr>
              <w:t>оответствие ГОСТ к</w:t>
            </w:r>
            <w:r w:rsidRPr="00AE4954">
              <w:rPr>
                <w:rFonts w:ascii="Times New Roman" w:hAnsi="Times New Roman" w:cs="Times New Roman"/>
              </w:rPr>
              <w:t xml:space="preserve"> оформлению библиографических ссылок</w:t>
            </w:r>
            <w:r w:rsidR="00FB76EA">
              <w:rPr>
                <w:rFonts w:ascii="Times New Roman" w:hAnsi="Times New Roman" w:cs="Times New Roman"/>
              </w:rPr>
              <w:t xml:space="preserve">. </w:t>
            </w:r>
            <w:r w:rsidR="00FB76EA" w:rsidRPr="00FB76EA">
              <w:rPr>
                <w:rFonts w:ascii="Times New Roman" w:hAnsi="Times New Roman" w:cs="Times New Roman"/>
              </w:rPr>
              <w:t xml:space="preserve">Ориентация на </w:t>
            </w:r>
            <w:r w:rsidR="00FB76EA">
              <w:rPr>
                <w:rFonts w:ascii="Times New Roman" w:hAnsi="Times New Roman" w:cs="Times New Roman"/>
              </w:rPr>
              <w:t xml:space="preserve">разные категории участников образовательного </w:t>
            </w:r>
            <w:r w:rsidR="00FB76EA" w:rsidRPr="00FB76EA">
              <w:rPr>
                <w:rFonts w:ascii="Times New Roman" w:hAnsi="Times New Roman" w:cs="Times New Roman"/>
              </w:rPr>
              <w:t>процесса (педагогов, детей, родителей).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C3" w:rsidRPr="00CC7900" w:rsidRDefault="001F43C3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2608" w:rsidRPr="00CC7900" w:rsidTr="000014E0">
        <w:trPr>
          <w:trHeight w:val="952"/>
        </w:trPr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266" w:rsidRPr="00BD2266" w:rsidRDefault="00BD2266" w:rsidP="000014E0">
            <w:pPr>
              <w:tabs>
                <w:tab w:val="left" w:pos="2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D2266">
              <w:rPr>
                <w:rFonts w:ascii="Times New Roman" w:hAnsi="Times New Roman" w:cs="Times New Roman"/>
              </w:rPr>
              <w:t xml:space="preserve">4. </w:t>
            </w:r>
            <w:r>
              <w:t xml:space="preserve"> </w:t>
            </w:r>
            <w:r w:rsidRPr="00BD2266">
              <w:rPr>
                <w:rFonts w:ascii="Times New Roman" w:hAnsi="Times New Roman" w:cs="Times New Roman"/>
              </w:rPr>
              <w:t xml:space="preserve">Соответствие программы нормам стиля нормативного документа </w:t>
            </w:r>
          </w:p>
          <w:p w:rsidR="00702608" w:rsidRPr="001E18A3" w:rsidRDefault="00BD2266" w:rsidP="000014E0">
            <w:pPr>
              <w:pStyle w:val="a3"/>
              <w:tabs>
                <w:tab w:val="left" w:pos="208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2266">
              <w:rPr>
                <w:rFonts w:ascii="Times New Roman" w:hAnsi="Times New Roman" w:cs="Times New Roman"/>
              </w:rPr>
              <w:t>(научный, официально-деловой язык, современная терминология, логика изложения, оптимальный объем)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8" w:rsidRPr="00CC7900" w:rsidRDefault="00702608" w:rsidP="0000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1F43C3" w:rsidRDefault="001F43C3" w:rsidP="001F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43C3" w:rsidRPr="001F43C3" w:rsidRDefault="001F43C3" w:rsidP="001F43C3">
      <w:pPr>
        <w:spacing w:after="0" w:line="360" w:lineRule="auto"/>
        <w:ind w:left="425"/>
        <w:rPr>
          <w:rFonts w:ascii="Times New Roman" w:eastAsia="Times New Roman" w:hAnsi="Times New Roman" w:cs="Times New Roman"/>
          <w:lang w:eastAsia="ru-RU"/>
        </w:rPr>
      </w:pPr>
      <w:r w:rsidRPr="001F43C3">
        <w:rPr>
          <w:rFonts w:ascii="Times New Roman" w:eastAsia="Times New Roman" w:hAnsi="Times New Roman" w:cs="Times New Roman"/>
          <w:b/>
          <w:i/>
          <w:lang w:eastAsia="ru-RU"/>
        </w:rPr>
        <w:t>Рекомендации эксперта:</w:t>
      </w:r>
      <w:r w:rsidRPr="001F43C3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________________</w:t>
      </w:r>
    </w:p>
    <w:p w:rsidR="009D1014" w:rsidRDefault="009D1014" w:rsidP="001F43C3">
      <w:pPr>
        <w:spacing w:after="0" w:line="360" w:lineRule="auto"/>
        <w:ind w:left="425"/>
        <w:rPr>
          <w:rFonts w:ascii="Times New Roman" w:eastAsia="Times New Roman" w:hAnsi="Times New Roman" w:cs="Times New Roman"/>
          <w:lang w:eastAsia="ru-RU"/>
        </w:rPr>
      </w:pPr>
      <w:r w:rsidRPr="00F26F80">
        <w:rPr>
          <w:rFonts w:ascii="Times New Roman" w:eastAsia="Times New Roman" w:hAnsi="Times New Roman" w:cs="Times New Roman"/>
          <w:b/>
          <w:i/>
          <w:lang w:eastAsia="ru-RU"/>
        </w:rPr>
        <w:t>Заключение эксперта:</w:t>
      </w:r>
      <w:r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</w:t>
      </w:r>
      <w:r w:rsidR="00215B7A">
        <w:rPr>
          <w:rFonts w:ascii="Times New Roman" w:eastAsia="Times New Roman" w:hAnsi="Times New Roman" w:cs="Times New Roman"/>
          <w:lang w:eastAsia="ru-RU"/>
        </w:rPr>
        <w:t>______________________________</w:t>
      </w:r>
    </w:p>
    <w:p w:rsidR="001F43C3" w:rsidRPr="00414067" w:rsidRDefault="009D1014" w:rsidP="00414067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i/>
          <w:color w:val="FF0000"/>
          <w:lang w:eastAsia="ru-RU"/>
        </w:rPr>
      </w:pPr>
      <w:r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(«программа рекомендуется к реализации и </w:t>
      </w:r>
      <w:r w:rsidR="00F26F80"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>муниципальной</w:t>
      </w:r>
      <w:r w:rsidR="00DC7323">
        <w:rPr>
          <w:rFonts w:ascii="Times New Roman" w:eastAsia="Times New Roman" w:hAnsi="Times New Roman" w:cs="Times New Roman"/>
          <w:i/>
          <w:color w:val="FF0000"/>
          <w:lang w:eastAsia="ru-RU"/>
        </w:rPr>
        <w:t>/региональной</w:t>
      </w:r>
      <w:r w:rsidR="00F26F80"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 экспертизе», «программа </w:t>
      </w:r>
      <w:r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>ре</w:t>
      </w:r>
      <w:r w:rsidR="00215B7A"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комендуется к </w:t>
      </w:r>
      <w:r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реализации </w:t>
      </w:r>
      <w:r w:rsidR="00F26F80"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>и муниципальной</w:t>
      </w:r>
      <w:r w:rsidR="00DC7323">
        <w:rPr>
          <w:rFonts w:ascii="Times New Roman" w:eastAsia="Times New Roman" w:hAnsi="Times New Roman" w:cs="Times New Roman"/>
          <w:i/>
          <w:color w:val="FF0000"/>
          <w:lang w:eastAsia="ru-RU"/>
        </w:rPr>
        <w:t>/региональной</w:t>
      </w:r>
      <w:r w:rsidR="00F26F80"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 экспертизе </w:t>
      </w:r>
      <w:r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>после уст</w:t>
      </w:r>
      <w:r w:rsidR="00F26F80"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ранения замечаний», «программа </w:t>
      </w:r>
      <w:r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>рекомендуется к доработке»</w:t>
      </w:r>
      <w:r w:rsidR="00215B7A" w:rsidRPr="00414067">
        <w:rPr>
          <w:rFonts w:ascii="Times New Roman" w:eastAsia="Times New Roman" w:hAnsi="Times New Roman" w:cs="Times New Roman"/>
          <w:i/>
          <w:color w:val="FF0000"/>
          <w:lang w:eastAsia="ru-RU"/>
        </w:rPr>
        <w:t>)</w:t>
      </w:r>
    </w:p>
    <w:p w:rsidR="001F43C3" w:rsidRDefault="001F43C3" w:rsidP="00F4775A">
      <w:pPr>
        <w:spacing w:after="0" w:line="240" w:lineRule="auto"/>
        <w:ind w:left="2345" w:firstLine="5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900" w:rsidRDefault="00CC7900" w:rsidP="00CC7900">
      <w:pPr>
        <w:spacing w:after="0" w:line="240" w:lineRule="auto"/>
        <w:ind w:left="993" w:firstLine="5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</w:t>
      </w:r>
      <w:r w:rsidR="00D00FD6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</w:p>
    <w:p w:rsidR="009C51DE" w:rsidRPr="00D00FD6" w:rsidRDefault="00CC7900" w:rsidP="00AB0905">
      <w:pPr>
        <w:spacing w:after="0" w:line="240" w:lineRule="auto"/>
        <w:ind w:left="2345" w:firstLine="535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9C51DE" w:rsidRPr="00D00FD6">
          <w:pgSz w:w="11907" w:h="16840"/>
          <w:pgMar w:top="709" w:right="284" w:bottom="426" w:left="425" w:header="720" w:footer="720" w:gutter="0"/>
          <w:cols w:space="720"/>
        </w:sectPr>
      </w:pPr>
      <w:r w:rsidRPr="00D00F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(Ф.И.О. эксперта)</w:t>
      </w:r>
      <w:r w:rsidRPr="00D00F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D00F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D00F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D00F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D00F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3A44F0" w:rsidRPr="00D00F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="00D00F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="00215B7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(подпись</w:t>
      </w:r>
    </w:p>
    <w:p w:rsidR="008529B8" w:rsidRDefault="008529B8" w:rsidP="00AB0905">
      <w:pPr>
        <w:tabs>
          <w:tab w:val="left" w:pos="2100"/>
        </w:tabs>
      </w:pPr>
    </w:p>
    <w:sectPr w:rsidR="00852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B669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30DC18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1DE492F"/>
    <w:multiLevelType w:val="multilevel"/>
    <w:tmpl w:val="CD420E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 w15:restartNumberingAfterBreak="0">
    <w:nsid w:val="372723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5DB0114"/>
    <w:multiLevelType w:val="hybridMultilevel"/>
    <w:tmpl w:val="148C9ED0"/>
    <w:lvl w:ilvl="0" w:tplc="3DE290EE">
      <w:start w:val="1"/>
      <w:numFmt w:val="bullet"/>
      <w:lvlText w:val=""/>
      <w:lvlJc w:val="left"/>
      <w:pPr>
        <w:ind w:left="104" w:hanging="318"/>
      </w:pPr>
      <w:rPr>
        <w:rFonts w:ascii="Symbol" w:eastAsia="Symbol" w:hAnsi="Symbol" w:hint="default"/>
        <w:w w:val="99"/>
        <w:sz w:val="24"/>
        <w:szCs w:val="24"/>
      </w:rPr>
    </w:lvl>
    <w:lvl w:ilvl="1" w:tplc="89364C64">
      <w:start w:val="1"/>
      <w:numFmt w:val="bullet"/>
      <w:lvlText w:val="•"/>
      <w:lvlJc w:val="left"/>
      <w:pPr>
        <w:ind w:left="809" w:hanging="318"/>
      </w:pPr>
      <w:rPr>
        <w:rFonts w:hint="default"/>
      </w:rPr>
    </w:lvl>
    <w:lvl w:ilvl="2" w:tplc="2A3A5926">
      <w:start w:val="1"/>
      <w:numFmt w:val="bullet"/>
      <w:lvlText w:val="•"/>
      <w:lvlJc w:val="left"/>
      <w:pPr>
        <w:ind w:left="1513" w:hanging="318"/>
      </w:pPr>
      <w:rPr>
        <w:rFonts w:hint="default"/>
      </w:rPr>
    </w:lvl>
    <w:lvl w:ilvl="3" w:tplc="6A0E3B6E">
      <w:start w:val="1"/>
      <w:numFmt w:val="bullet"/>
      <w:lvlText w:val="•"/>
      <w:lvlJc w:val="left"/>
      <w:pPr>
        <w:ind w:left="2218" w:hanging="318"/>
      </w:pPr>
      <w:rPr>
        <w:rFonts w:hint="default"/>
      </w:rPr>
    </w:lvl>
    <w:lvl w:ilvl="4" w:tplc="69A0A568">
      <w:start w:val="1"/>
      <w:numFmt w:val="bullet"/>
      <w:lvlText w:val="•"/>
      <w:lvlJc w:val="left"/>
      <w:pPr>
        <w:ind w:left="2922" w:hanging="318"/>
      </w:pPr>
      <w:rPr>
        <w:rFonts w:hint="default"/>
      </w:rPr>
    </w:lvl>
    <w:lvl w:ilvl="5" w:tplc="F78AEE1E">
      <w:start w:val="1"/>
      <w:numFmt w:val="bullet"/>
      <w:lvlText w:val="•"/>
      <w:lvlJc w:val="left"/>
      <w:pPr>
        <w:ind w:left="3627" w:hanging="318"/>
      </w:pPr>
      <w:rPr>
        <w:rFonts w:hint="default"/>
      </w:rPr>
    </w:lvl>
    <w:lvl w:ilvl="6" w:tplc="B644F65C">
      <w:start w:val="1"/>
      <w:numFmt w:val="bullet"/>
      <w:lvlText w:val="•"/>
      <w:lvlJc w:val="left"/>
      <w:pPr>
        <w:ind w:left="4331" w:hanging="318"/>
      </w:pPr>
      <w:rPr>
        <w:rFonts w:hint="default"/>
      </w:rPr>
    </w:lvl>
    <w:lvl w:ilvl="7" w:tplc="A7A2A2FC">
      <w:start w:val="1"/>
      <w:numFmt w:val="bullet"/>
      <w:lvlText w:val="•"/>
      <w:lvlJc w:val="left"/>
      <w:pPr>
        <w:ind w:left="5036" w:hanging="318"/>
      </w:pPr>
      <w:rPr>
        <w:rFonts w:hint="default"/>
      </w:rPr>
    </w:lvl>
    <w:lvl w:ilvl="8" w:tplc="07C0D0FE">
      <w:start w:val="1"/>
      <w:numFmt w:val="bullet"/>
      <w:lvlText w:val="•"/>
      <w:lvlJc w:val="left"/>
      <w:pPr>
        <w:ind w:left="5740" w:hanging="318"/>
      </w:pPr>
      <w:rPr>
        <w:rFonts w:hint="default"/>
      </w:rPr>
    </w:lvl>
  </w:abstractNum>
  <w:abstractNum w:abstractNumId="5" w15:restartNumberingAfterBreak="0">
    <w:nsid w:val="59C651E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CE4543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5DBB0FF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6870C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C7C14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3F06B4"/>
    <w:multiLevelType w:val="multilevel"/>
    <w:tmpl w:val="A1F6D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3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B3"/>
    <w:rsid w:val="000014E0"/>
    <w:rsid w:val="000240E1"/>
    <w:rsid w:val="000C44ED"/>
    <w:rsid w:val="000C7093"/>
    <w:rsid w:val="000D4C64"/>
    <w:rsid w:val="000F0C27"/>
    <w:rsid w:val="00100A6D"/>
    <w:rsid w:val="0010411E"/>
    <w:rsid w:val="001A254B"/>
    <w:rsid w:val="001E18A3"/>
    <w:rsid w:val="001E1C96"/>
    <w:rsid w:val="001E475F"/>
    <w:rsid w:val="001F43C3"/>
    <w:rsid w:val="00215B7A"/>
    <w:rsid w:val="00240614"/>
    <w:rsid w:val="002430CC"/>
    <w:rsid w:val="00294C75"/>
    <w:rsid w:val="002A1E54"/>
    <w:rsid w:val="00322B4B"/>
    <w:rsid w:val="003764A5"/>
    <w:rsid w:val="00380869"/>
    <w:rsid w:val="00381E67"/>
    <w:rsid w:val="00385CB3"/>
    <w:rsid w:val="003A44F0"/>
    <w:rsid w:val="00411FC6"/>
    <w:rsid w:val="00412DAF"/>
    <w:rsid w:val="00414067"/>
    <w:rsid w:val="0045288F"/>
    <w:rsid w:val="00452BE4"/>
    <w:rsid w:val="0048002C"/>
    <w:rsid w:val="00504133"/>
    <w:rsid w:val="0050620E"/>
    <w:rsid w:val="00512127"/>
    <w:rsid w:val="005C1A64"/>
    <w:rsid w:val="00650DA6"/>
    <w:rsid w:val="006655D3"/>
    <w:rsid w:val="00672AAB"/>
    <w:rsid w:val="00702608"/>
    <w:rsid w:val="00712F4F"/>
    <w:rsid w:val="00722D72"/>
    <w:rsid w:val="00794BEC"/>
    <w:rsid w:val="00815FA6"/>
    <w:rsid w:val="0082323D"/>
    <w:rsid w:val="008529B8"/>
    <w:rsid w:val="008A797E"/>
    <w:rsid w:val="008B63AE"/>
    <w:rsid w:val="008E36A9"/>
    <w:rsid w:val="00905120"/>
    <w:rsid w:val="009C51DE"/>
    <w:rsid w:val="009D1014"/>
    <w:rsid w:val="00A53E1C"/>
    <w:rsid w:val="00A624E6"/>
    <w:rsid w:val="00A84DD0"/>
    <w:rsid w:val="00A95861"/>
    <w:rsid w:val="00AB0905"/>
    <w:rsid w:val="00AD323C"/>
    <w:rsid w:val="00AE4954"/>
    <w:rsid w:val="00AF643A"/>
    <w:rsid w:val="00B65309"/>
    <w:rsid w:val="00B93C22"/>
    <w:rsid w:val="00BD2266"/>
    <w:rsid w:val="00BD22EB"/>
    <w:rsid w:val="00BD3C1B"/>
    <w:rsid w:val="00C17ABE"/>
    <w:rsid w:val="00C67D0A"/>
    <w:rsid w:val="00CC7900"/>
    <w:rsid w:val="00D00FD6"/>
    <w:rsid w:val="00D038A3"/>
    <w:rsid w:val="00D447BF"/>
    <w:rsid w:val="00D52BB8"/>
    <w:rsid w:val="00DC7323"/>
    <w:rsid w:val="00E84B9B"/>
    <w:rsid w:val="00EA3A1B"/>
    <w:rsid w:val="00EC7CDD"/>
    <w:rsid w:val="00F14785"/>
    <w:rsid w:val="00F26F80"/>
    <w:rsid w:val="00F45488"/>
    <w:rsid w:val="00F4775A"/>
    <w:rsid w:val="00F61345"/>
    <w:rsid w:val="00FB76EA"/>
    <w:rsid w:val="00FD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6AFEB"/>
  <w15:docId w15:val="{A6F0EE13-A80A-48F2-8E8C-B4891B9E0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7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2024-04-17T08:11:00Z</cp:lastPrinted>
  <dcterms:created xsi:type="dcterms:W3CDTF">2024-11-29T11:38:00Z</dcterms:created>
  <dcterms:modified xsi:type="dcterms:W3CDTF">2024-11-29T11:38:00Z</dcterms:modified>
</cp:coreProperties>
</file>